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E" w:rsidRPr="00205F65" w:rsidRDefault="00180CCE" w:rsidP="0018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:rsidR="00180CCE" w:rsidRPr="00205F65" w:rsidRDefault="00180CCE" w:rsidP="0018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>JUDETUL HUNEDOARA</w:t>
      </w:r>
    </w:p>
    <w:p w:rsidR="00180CCE" w:rsidRPr="00205F65" w:rsidRDefault="00180CCE" w:rsidP="00180CCE">
      <w:pPr>
        <w:tabs>
          <w:tab w:val="left" w:pos="7296"/>
        </w:tabs>
        <w:spacing w:after="0" w:line="240" w:lineRule="auto"/>
        <w:ind w:left="708" w:right="-1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05F65">
        <w:rPr>
          <w:rFonts w:ascii="Times New Roman" w:eastAsia="Times New Roman" w:hAnsi="Times New Roman" w:cs="Times New Roman"/>
          <w:sz w:val="24"/>
          <w:szCs w:val="24"/>
        </w:rPr>
        <w:t>COMUNA TOMESTI</w:t>
      </w:r>
    </w:p>
    <w:p w:rsidR="00180CCE" w:rsidRPr="00205F65" w:rsidRDefault="00180CCE" w:rsidP="00180CCE">
      <w:pPr>
        <w:pBdr>
          <w:bottom w:val="single" w:sz="12" w:space="1" w:color="000000"/>
        </w:pBdr>
        <w:tabs>
          <w:tab w:val="left" w:pos="7296"/>
        </w:tabs>
        <w:spacing w:after="0" w:line="240" w:lineRule="auto"/>
        <w:ind w:right="-1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05F65">
        <w:rPr>
          <w:rFonts w:ascii="Times New Roman" w:eastAsia="Times New Roman" w:hAnsi="Times New Roman" w:cs="Times New Roman"/>
          <w:sz w:val="24"/>
          <w:szCs w:val="24"/>
        </w:rPr>
        <w:t>CONSILIUL LOCAL</w:t>
      </w:r>
    </w:p>
    <w:p w:rsidR="00180CCE" w:rsidRPr="00205F65" w:rsidRDefault="00180CCE" w:rsidP="00180CCE">
      <w:pPr>
        <w:tabs>
          <w:tab w:val="left" w:pos="7296"/>
        </w:tabs>
        <w:spacing w:after="0" w:line="240" w:lineRule="auto"/>
        <w:ind w:left="708" w:right="-1708"/>
        <w:rPr>
          <w:rFonts w:ascii="Times New Roman" w:eastAsia="Times New Roman" w:hAnsi="Times New Roman" w:cs="Times New Roman"/>
          <w:sz w:val="28"/>
          <w:szCs w:val="28"/>
        </w:rPr>
      </w:pPr>
    </w:p>
    <w:p w:rsidR="00180CCE" w:rsidRPr="00205F65" w:rsidRDefault="00180CCE" w:rsidP="0018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HOTARAREA  nr</w:t>
      </w:r>
      <w:proofErr w:type="gram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proofErr w:type="gramStart"/>
      <w:r w:rsidRPr="004B4ED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 /</w:t>
      </w:r>
      <w:proofErr w:type="gram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80CCE" w:rsidRPr="00205F65" w:rsidRDefault="00180CCE" w:rsidP="0018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PRIVIND ACOPERIREA DEFINITIVA A DEFICITULUI BUGETAR A ANULUI 202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A SECTIUNII DE </w:t>
      </w:r>
      <w:proofErr w:type="gram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DEZVOLTARE  DIN</w:t>
      </w:r>
      <w:proofErr w:type="gram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EXCEDENTUL BUGETULUI LOCAL AL COMUNEI TOMESTI  LA SFARSITUL ANULUI BUGETAR 20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180CCE" w:rsidRPr="00205F65" w:rsidRDefault="00180CCE" w:rsidP="00180CCE">
      <w:pPr>
        <w:tabs>
          <w:tab w:val="left" w:pos="11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F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Consiliul</w:t>
      </w:r>
      <w:proofErr w:type="spell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local al </w:t>
      </w:r>
      <w:proofErr w:type="spell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judetul</w:t>
      </w:r>
      <w:proofErr w:type="spellEnd"/>
      <w:proofErr w:type="gram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Hunedoara</w:t>
      </w:r>
      <w:proofErr w:type="spellEnd"/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analizei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2  din</w:t>
      </w:r>
      <w:proofErr w:type="gram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03.01.2022 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initiat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cu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acoperirea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definitiva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deficitului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2021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sectiunii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excedentul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sfarsitul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2020 ;</w:t>
      </w: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nr.3/5 din 03.01.2022</w:t>
      </w: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acoperirea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definitiva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deficitului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2021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sectiunii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excedentul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local al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sfarsitul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2020 ;</w:t>
      </w:r>
    </w:p>
    <w:p w:rsidR="00180CCE" w:rsidRPr="00205F65" w:rsidRDefault="00180CCE" w:rsidP="00180C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5F65">
        <w:rPr>
          <w:rFonts w:ascii="Times New Roman" w:hAnsi="Times New Roman"/>
          <w:sz w:val="24"/>
          <w:szCs w:val="24"/>
        </w:rPr>
        <w:t>Analizand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Raportul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buget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</w:rPr>
        <w:t>finante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205F65">
        <w:rPr>
          <w:rFonts w:ascii="Times New Roman" w:hAnsi="Times New Roman"/>
          <w:sz w:val="24"/>
          <w:szCs w:val="24"/>
        </w:rPr>
        <w:t xml:space="preserve"> </w:t>
      </w:r>
      <w:r w:rsidRPr="00205F65">
        <w:rPr>
          <w:rFonts w:ascii="Times New Roman" w:hAnsi="Times New Roman"/>
          <w:sz w:val="24"/>
          <w:szCs w:val="24"/>
          <w:lang w:val="ro-RO"/>
        </w:rPr>
        <w:t xml:space="preserve">4/5 din 03.01.2022 </w:t>
      </w:r>
      <w:r w:rsidRPr="00205F65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205F65">
        <w:rPr>
          <w:rFonts w:ascii="Times New Roman" w:hAnsi="Times New Roman"/>
          <w:sz w:val="24"/>
          <w:szCs w:val="24"/>
        </w:rPr>
        <w:t>cadrul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Primariei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comunei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Tomesti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</w:rPr>
        <w:t>precum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si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avizul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</w:rPr>
        <w:t>favorabil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05F65">
        <w:rPr>
          <w:rFonts w:ascii="Times New Roman" w:hAnsi="Times New Roman"/>
          <w:sz w:val="24"/>
          <w:szCs w:val="24"/>
        </w:rPr>
        <w:t>comisiei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205F65">
        <w:rPr>
          <w:rFonts w:ascii="Times New Roman" w:hAnsi="Times New Roman"/>
          <w:sz w:val="24"/>
          <w:szCs w:val="24"/>
        </w:rPr>
        <w:t>specialitate</w:t>
      </w:r>
      <w:proofErr w:type="spellEnd"/>
      <w:r w:rsidRPr="00205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programe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economico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-sociale,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buget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finante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administrarea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domeniului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public si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privat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agricultura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gospodarire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comunala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protectia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mediului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205F65">
        <w:rPr>
          <w:rFonts w:ascii="Times New Roman" w:hAnsi="Times New Roman"/>
          <w:sz w:val="24"/>
          <w:szCs w:val="24"/>
          <w:lang w:val="fr-FR"/>
        </w:rPr>
        <w:t>comert</w:t>
      </w:r>
      <w:proofErr w:type="spellEnd"/>
      <w:r w:rsidRPr="00205F65">
        <w:rPr>
          <w:rFonts w:ascii="Times New Roman" w:hAnsi="Times New Roman"/>
          <w:sz w:val="24"/>
          <w:szCs w:val="24"/>
          <w:lang w:val="fr-FR"/>
        </w:rPr>
        <w:t xml:space="preserve"> nr. </w:t>
      </w:r>
      <w:r w:rsidRPr="00205F65">
        <w:rPr>
          <w:rFonts w:ascii="Times New Roman" w:hAnsi="Times New Roman" w:cs="Times New Roman"/>
          <w:sz w:val="24"/>
          <w:szCs w:val="24"/>
          <w:lang w:val="fr-FR"/>
        </w:rPr>
        <w:t xml:space="preserve">5/5 </w:t>
      </w:r>
      <w:proofErr w:type="spellStart"/>
      <w:r w:rsidRPr="00205F65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05F65">
        <w:rPr>
          <w:rFonts w:ascii="Times New Roman" w:hAnsi="Times New Roman" w:cs="Times New Roman"/>
          <w:sz w:val="24"/>
          <w:szCs w:val="24"/>
          <w:lang w:val="fr-FR"/>
        </w:rPr>
        <w:t xml:space="preserve"> 26.01.2022 </w:t>
      </w:r>
      <w:r w:rsidRPr="00205F65">
        <w:rPr>
          <w:rFonts w:ascii="Times New Roman" w:hAnsi="Times New Roman"/>
          <w:sz w:val="24"/>
          <w:szCs w:val="24"/>
          <w:lang w:val="fr-FR"/>
        </w:rPr>
        <w:t>;</w:t>
      </w:r>
    </w:p>
    <w:p w:rsidR="00180CCE" w:rsidRPr="00205F65" w:rsidRDefault="00180CCE" w:rsidP="00180C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>Capitolului</w:t>
      </w:r>
      <w:proofErr w:type="spellEnd"/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pct.5.15 din</w:t>
      </w:r>
      <w:r w:rsidRPr="00205F65"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 </w:t>
      </w:r>
      <w:r w:rsidRPr="00205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O.M.F.P. </w:t>
      </w:r>
      <w:r w:rsidRPr="00205F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nr. 1536/2021</w:t>
      </w:r>
      <w:r w:rsidRPr="00205F65">
        <w:rPr>
          <w:rFonts w:ascii="Times New Roman" w:eastAsia="Times New Roman" w:hAnsi="Times New Roman" w:cs="Times New Roman"/>
          <w:bCs/>
          <w:color w:val="C9211E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aprobarea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normelor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metodologice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încheierea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exercitiului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bugetar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>anului</w:t>
      </w:r>
      <w:proofErr w:type="spellEnd"/>
      <w:r w:rsidRPr="00205F6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ale art.58 alin.1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nr.273/2006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finantele</w:t>
      </w:r>
      <w:proofErr w:type="spellEnd"/>
      <w:proofErr w:type="gram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locale cu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ale art.129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2 lit.b,alin.4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ale art.139 alin.3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art.196 alin.1,litera a 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Ordonanta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nr.57/2019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ale art.11 alin.4 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nr.554/2004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contenciosului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actualizata</w:t>
      </w:r>
      <w:proofErr w:type="spellEnd"/>
    </w:p>
    <w:p w:rsidR="00180CCE" w:rsidRPr="00205F65" w:rsidRDefault="00180CCE" w:rsidP="0018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H O T </w:t>
      </w:r>
      <w:proofErr w:type="gramStart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R A S T E:</w:t>
      </w: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Art.1</w:t>
      </w: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acoperirea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definitiva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deficitului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bugetar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2021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sectiunii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sursa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 in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197.875,69</w:t>
      </w:r>
      <w:proofErr w:type="gram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lei ,din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excedentul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bugetului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aferent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2020;</w:t>
      </w: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fi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atacata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termenelor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nr.554/2004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conteciosului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administrativ,actualizata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Art.3.</w:t>
      </w: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ducerea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indeplinire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hotari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imputerniceste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Compartimentul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contabilitate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Primariei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05F65">
        <w:rPr>
          <w:rFonts w:ascii="Times New Roman" w:eastAsia="Times New Roman" w:hAnsi="Times New Roman" w:cs="Times New Roman"/>
          <w:b/>
          <w:sz w:val="24"/>
          <w:szCs w:val="24"/>
        </w:rPr>
        <w:t>Art.4.</w:t>
      </w: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hotarare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comunica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CE" w:rsidRPr="00205F65" w:rsidRDefault="00180CCE" w:rsidP="00180C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Prefectului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Judetului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</w:p>
    <w:p w:rsidR="00180CCE" w:rsidRPr="00205F65" w:rsidRDefault="00180CCE" w:rsidP="00180C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Tomesti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Compartimentul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contabilitate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F65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80CCE" w:rsidRPr="00205F65" w:rsidRDefault="00180CCE" w:rsidP="00180C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Administratiei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judetene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Finantelor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5F65">
        <w:rPr>
          <w:rFonts w:ascii="Times New Roman" w:eastAsia="Times New Roman" w:hAnsi="Times New Roman" w:cs="Times New Roman"/>
          <w:sz w:val="24"/>
          <w:szCs w:val="24"/>
        </w:rPr>
        <w:t>Hunedoara</w:t>
      </w:r>
      <w:proofErr w:type="spellEnd"/>
      <w:r w:rsidRPr="00205F65">
        <w:rPr>
          <w:rFonts w:ascii="Times New Roman" w:eastAsia="Times New Roman" w:hAnsi="Times New Roman" w:cs="Times New Roman"/>
          <w:sz w:val="24"/>
          <w:szCs w:val="24"/>
        </w:rPr>
        <w:t xml:space="preserve"> -Deva</w:t>
      </w: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CCE" w:rsidRPr="00205F65" w:rsidRDefault="00180CCE" w:rsidP="0018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CCE" w:rsidRPr="004B4EDC" w:rsidRDefault="00180CCE" w:rsidP="00180CCE">
      <w:pPr>
        <w:suppressAutoHyphens/>
        <w:spacing w:after="0" w:line="240" w:lineRule="auto"/>
        <w:ind w:left="426" w:hanging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4B4ED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PRESEDINTE DE SEDINTA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  <w:t xml:space="preserve">             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CONTRASEMNEAZA                            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Oprisa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Simonel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-Florin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 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SECRETAR GENERAL</w:t>
      </w:r>
    </w:p>
    <w:p w:rsidR="00180CCE" w:rsidRPr="004B4EDC" w:rsidRDefault="00180CCE" w:rsidP="00180CCE">
      <w:pPr>
        <w:suppressAutoHyphens/>
        <w:spacing w:after="0" w:line="240" w:lineRule="auto"/>
        <w:jc w:val="both"/>
        <w:rPr>
          <w:rFonts w:ascii="Calibri" w:eastAsia="Calibri" w:hAnsi="Calibri" w:cs="font291"/>
          <w:sz w:val="24"/>
          <w:szCs w:val="24"/>
          <w:lang w:eastAsia="zh-CN"/>
        </w:rPr>
      </w:pP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                                               GIURGIU SANDA</w:t>
      </w:r>
    </w:p>
    <w:p w:rsidR="00180CCE" w:rsidRPr="004B4EDC" w:rsidRDefault="00180CCE" w:rsidP="00180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Tomesti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Pr="004B4ED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27.01.2022</w:t>
      </w:r>
    </w:p>
    <w:p w:rsidR="00180CCE" w:rsidRPr="004B4EDC" w:rsidRDefault="00180CCE" w:rsidP="00180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4ED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Notă: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Numar consilieri prezenti 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____din totalul de 9 consilieri aflati in functie.</w:t>
      </w:r>
    </w:p>
    <w:p w:rsidR="00180CCE" w:rsidRPr="004B4EDC" w:rsidRDefault="00180CCE" w:rsidP="00180C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Cvorumul necesar pentru adoptare majoritate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absoluta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art 5 lit _cc_) ( voturi necesare  _5__)</w:t>
      </w: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             Prezenta hotărâre s-a adoptat prin vot deschis,  cvorumul fiind de: __</w:t>
      </w:r>
      <w:r>
        <w:rPr>
          <w:rFonts w:ascii="Times New Roman" w:eastAsia="Calibri" w:hAnsi="Times New Roman" w:cs="font291"/>
          <w:sz w:val="24"/>
          <w:szCs w:val="24"/>
          <w:lang w:val="ro-RO" w:eastAsia="zh-CN"/>
        </w:rPr>
        <w:t>9</w:t>
      </w: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>___ voturi „pentru”              __-_voturi „împotrivă”, ___</w:t>
      </w:r>
      <w:r>
        <w:rPr>
          <w:rFonts w:ascii="Times New Roman" w:eastAsia="Calibri" w:hAnsi="Times New Roman" w:cs="font291"/>
          <w:sz w:val="24"/>
          <w:szCs w:val="24"/>
          <w:lang w:val="ro-RO" w:eastAsia="zh-CN"/>
        </w:rPr>
        <w:t>-</w:t>
      </w: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>___abţineri .</w:t>
      </w:r>
    </w:p>
    <w:p w:rsidR="00180CCE" w:rsidRPr="004B4EDC" w:rsidRDefault="00180CCE" w:rsidP="00180CC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80CCE" w:rsidRPr="004B4EDC" w:rsidRDefault="00180CCE" w:rsidP="00180CC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180CCE" w:rsidRPr="004B4EDC" w:rsidTr="000A3B88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PROCEDURI OBLIGATORII ULTERIOARE 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>ADOPTĂRII H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OTĂRÂRII CONSILIULUI LOCAL NR. 5/</w:t>
            </w: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>2022</w:t>
            </w:r>
          </w:p>
        </w:tc>
      </w:tr>
      <w:tr w:rsidR="00180CCE" w:rsidRPr="004B4EDC" w:rsidTr="000A3B88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Nr.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crt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Operaţiuni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Semnătura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persoanei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responsabile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să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efectueze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procedura</w:t>
            </w:r>
            <w:proofErr w:type="spellEnd"/>
          </w:p>
        </w:tc>
      </w:tr>
      <w:tr w:rsidR="00180CCE" w:rsidRPr="004B4EDC" w:rsidTr="000A3B8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180CCE" w:rsidRPr="004B4EDC" w:rsidTr="000A3B88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Adoptarea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hotărârii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27.01.2022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□ 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X 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□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Art.5 lit. ee)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pentru:_-__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împotrivă:-_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Abţineri:_-__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Art.5 lit. cc)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pentru:_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9</w:t>
            </w: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Abţineri:___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Art.5 lit. dd)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Abţineri:___</w:t>
            </w:r>
          </w:p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Comunicarea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către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CCE" w:rsidRPr="004B4EDC" w:rsidRDefault="00180CCE" w:rsidP="000A3B88">
            <w:pPr>
              <w:suppressAutoHyphens/>
              <w:jc w:val="center"/>
              <w:rPr>
                <w:rFonts w:ascii="Calibri" w:eastAsia="Calibri" w:hAnsi="Calibri" w:cs="font29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Comunicarea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către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prefectul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CCE" w:rsidRDefault="00180CCE" w:rsidP="000A3B88">
            <w:pPr>
              <w:jc w:val="center"/>
            </w:pPr>
            <w:r w:rsidRPr="00A432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Aducerea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la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cunoştinţa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CCE" w:rsidRDefault="00180CCE" w:rsidP="000A3B88">
            <w:pPr>
              <w:jc w:val="center"/>
            </w:pPr>
            <w:r w:rsidRPr="00A432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Comunicarea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numai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în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cazul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celei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cu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caracter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______/__/_____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0CCE" w:rsidRPr="004B4EDC" w:rsidTr="000A3B88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Hotărârea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devine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obligatorie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sau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produce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efecte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juridice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după</w:t>
            </w:r>
            <w:proofErr w:type="spellEnd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B4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CCE" w:rsidRPr="004B4EDC" w:rsidRDefault="00180CCE" w:rsidP="000A3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01.02.2022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0CCE" w:rsidRPr="004B4EDC" w:rsidRDefault="00180CCE" w:rsidP="000A3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80CCE" w:rsidRPr="004B4EDC" w:rsidRDefault="00180CCE" w:rsidP="00180CCE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180CCE" w:rsidRPr="004B4EDC" w:rsidRDefault="00180CCE" w:rsidP="00180CCE">
      <w:pPr>
        <w:suppressAutoHyphens/>
        <w:spacing w:after="0" w:line="240" w:lineRule="auto"/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180CCE" w:rsidRPr="004B4EDC" w:rsidRDefault="00180CCE" w:rsidP="00180CCE">
      <w:pPr>
        <w:suppressAutoHyphens/>
        <w:rPr>
          <w:rFonts w:ascii="Calibri" w:eastAsia="Calibri" w:hAnsi="Calibri" w:cs="font291"/>
          <w:lang w:eastAsia="zh-CN"/>
        </w:rPr>
      </w:pPr>
    </w:p>
    <w:p w:rsidR="00180CCE" w:rsidRDefault="00180CCE" w:rsidP="00180CCE">
      <w:pPr>
        <w:spacing w:after="0" w:line="240" w:lineRule="auto"/>
      </w:pPr>
    </w:p>
    <w:p w:rsidR="002338C3" w:rsidRDefault="002338C3">
      <w:bookmarkStart w:id="0" w:name="_GoBack"/>
      <w:bookmarkEnd w:id="0"/>
    </w:p>
    <w:sectPr w:rsidR="002338C3" w:rsidSect="00205F65">
      <w:pgSz w:w="12240" w:h="15840"/>
      <w:pgMar w:top="397" w:right="397" w:bottom="39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E3F"/>
    <w:multiLevelType w:val="multilevel"/>
    <w:tmpl w:val="B8CE645C"/>
    <w:lvl w:ilvl="0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CE"/>
    <w:rsid w:val="00180CCE"/>
    <w:rsid w:val="002338C3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2022-01-31T08:50:00Z</dcterms:created>
  <dcterms:modified xsi:type="dcterms:W3CDTF">2022-01-31T08:50:00Z</dcterms:modified>
</cp:coreProperties>
</file>